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DBBFB" w14:textId="5F939530" w:rsidR="009A477D" w:rsidRPr="009A477D" w:rsidRDefault="009A477D" w:rsidP="009A477D">
      <w:pPr>
        <w:jc w:val="center"/>
        <w:rPr>
          <w:rFonts w:ascii="Georgia" w:hAnsi="Georgia"/>
          <w:b/>
          <w:sz w:val="36"/>
          <w:szCs w:val="36"/>
          <w:lang w:val="en-US"/>
        </w:rPr>
      </w:pPr>
      <w:r w:rsidRPr="009A477D">
        <w:rPr>
          <w:rFonts w:ascii="Georgia" w:hAnsi="Georgia"/>
          <w:b/>
          <w:bCs/>
          <w:sz w:val="36"/>
          <w:szCs w:val="36"/>
          <w:highlight w:val="yellow"/>
        </w:rPr>
        <w:t>Internal Reconstruction</w:t>
      </w:r>
    </w:p>
    <w:p w14:paraId="683CFCDF" w14:textId="77777777" w:rsidR="009A477D" w:rsidRDefault="009A477D">
      <w:pPr>
        <w:rPr>
          <w:rFonts w:ascii="Georgia" w:hAnsi="Georgia"/>
          <w:b/>
          <w:sz w:val="24"/>
          <w:szCs w:val="24"/>
          <w:lang w:val="en-US"/>
        </w:rPr>
      </w:pPr>
    </w:p>
    <w:p w14:paraId="2BF7B388" w14:textId="05C16B45" w:rsidR="005C6B92" w:rsidRPr="005C5D43" w:rsidRDefault="005C5D43">
      <w:pPr>
        <w:rPr>
          <w:rFonts w:ascii="Georgia" w:hAnsi="Georgia"/>
          <w:b/>
          <w:sz w:val="24"/>
          <w:szCs w:val="24"/>
          <w:lang w:val="en-US"/>
        </w:rPr>
      </w:pPr>
      <w:r w:rsidRPr="005C5D43">
        <w:rPr>
          <w:rFonts w:ascii="Georgia" w:hAnsi="Georgia"/>
          <w:b/>
          <w:sz w:val="24"/>
          <w:szCs w:val="24"/>
          <w:lang w:val="en-US"/>
        </w:rPr>
        <w:t>Q.1. Illustration 24</w:t>
      </w:r>
    </w:p>
    <w:p w14:paraId="58AF3E7F" w14:textId="77777777" w:rsidR="005C5D43" w:rsidRDefault="005C5D43">
      <w:pPr>
        <w:rPr>
          <w:rFonts w:ascii="Georgia" w:hAnsi="Georgia"/>
          <w:sz w:val="24"/>
          <w:szCs w:val="24"/>
          <w:lang w:val="en-US"/>
        </w:rPr>
      </w:pPr>
      <w:r w:rsidRPr="005C5D43">
        <w:rPr>
          <w:rFonts w:ascii="Georgia" w:hAnsi="Georgia"/>
          <w:sz w:val="24"/>
          <w:szCs w:val="24"/>
          <w:lang w:val="en-US"/>
        </w:rPr>
        <w:t>Following</w:t>
      </w:r>
      <w:r>
        <w:rPr>
          <w:rFonts w:ascii="Georgia" w:hAnsi="Georgia"/>
          <w:sz w:val="24"/>
          <w:szCs w:val="24"/>
          <w:lang w:val="en-US"/>
        </w:rPr>
        <w:t xml:space="preserve"> is the summary balance sheet of M/s Sonam Limited as on 31</w:t>
      </w:r>
      <w:r w:rsidRPr="005C5D43">
        <w:rPr>
          <w:rFonts w:ascii="Georgia" w:hAnsi="Georgia"/>
          <w:sz w:val="24"/>
          <w:szCs w:val="24"/>
          <w:vertAlign w:val="superscript"/>
          <w:lang w:val="en-US"/>
        </w:rPr>
        <w:t>st</w:t>
      </w:r>
      <w:r>
        <w:rPr>
          <w:rFonts w:ascii="Georgia" w:hAnsi="Georgia"/>
          <w:sz w:val="24"/>
          <w:szCs w:val="24"/>
          <w:lang w:val="en-US"/>
        </w:rPr>
        <w:t xml:space="preserve"> March, 2018:</w:t>
      </w:r>
    </w:p>
    <w:p w14:paraId="55FD8306" w14:textId="77777777" w:rsidR="005C5D43" w:rsidRDefault="005C5D43" w:rsidP="005C5D43">
      <w:pPr>
        <w:jc w:val="center"/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>Summary Balance sheet as on 31-3-2018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8"/>
        <w:gridCol w:w="1352"/>
        <w:gridCol w:w="3380"/>
        <w:gridCol w:w="1806"/>
      </w:tblGrid>
      <w:tr w:rsidR="005C5D43" w14:paraId="2BFDFC75" w14:textId="77777777" w:rsidTr="00CE44EB">
        <w:tc>
          <w:tcPr>
            <w:tcW w:w="3964" w:type="dxa"/>
          </w:tcPr>
          <w:p w14:paraId="799864CD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Liabilities </w:t>
            </w:r>
          </w:p>
        </w:tc>
        <w:tc>
          <w:tcPr>
            <w:tcW w:w="1264" w:type="dxa"/>
          </w:tcPr>
          <w:p w14:paraId="666014B1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₹</w:t>
            </w:r>
          </w:p>
        </w:tc>
        <w:tc>
          <w:tcPr>
            <w:tcW w:w="3414" w:type="dxa"/>
          </w:tcPr>
          <w:p w14:paraId="0F06ACD6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Assets</w:t>
            </w:r>
          </w:p>
        </w:tc>
        <w:tc>
          <w:tcPr>
            <w:tcW w:w="1814" w:type="dxa"/>
          </w:tcPr>
          <w:p w14:paraId="0E213BC0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₹</w:t>
            </w:r>
          </w:p>
        </w:tc>
      </w:tr>
      <w:tr w:rsidR="005C5D43" w14:paraId="7B3D1B70" w14:textId="77777777" w:rsidTr="00CE44EB">
        <w:tc>
          <w:tcPr>
            <w:tcW w:w="3964" w:type="dxa"/>
          </w:tcPr>
          <w:p w14:paraId="49CAE7D3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10% Preference shares of ₹ 10 each</w:t>
            </w:r>
          </w:p>
        </w:tc>
        <w:tc>
          <w:tcPr>
            <w:tcW w:w="1264" w:type="dxa"/>
          </w:tcPr>
          <w:p w14:paraId="082C62E5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5,00,000</w:t>
            </w:r>
          </w:p>
        </w:tc>
        <w:tc>
          <w:tcPr>
            <w:tcW w:w="3414" w:type="dxa"/>
          </w:tcPr>
          <w:p w14:paraId="29DAAB7B" w14:textId="4A793762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Goodwill</w:t>
            </w:r>
          </w:p>
        </w:tc>
        <w:tc>
          <w:tcPr>
            <w:tcW w:w="1814" w:type="dxa"/>
          </w:tcPr>
          <w:p w14:paraId="44F161AE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2,00,000</w:t>
            </w:r>
          </w:p>
        </w:tc>
      </w:tr>
      <w:tr w:rsidR="005C5D43" w14:paraId="0D613261" w14:textId="77777777" w:rsidTr="00CE44EB">
        <w:tc>
          <w:tcPr>
            <w:tcW w:w="3964" w:type="dxa"/>
          </w:tcPr>
          <w:p w14:paraId="72527F9C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Equity shares of ₹ 10 each</w:t>
            </w:r>
          </w:p>
        </w:tc>
        <w:tc>
          <w:tcPr>
            <w:tcW w:w="1264" w:type="dxa"/>
          </w:tcPr>
          <w:p w14:paraId="61F6817A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10,00,000</w:t>
            </w:r>
          </w:p>
        </w:tc>
        <w:tc>
          <w:tcPr>
            <w:tcW w:w="3414" w:type="dxa"/>
          </w:tcPr>
          <w:p w14:paraId="48D1FE43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Land and Building </w:t>
            </w:r>
          </w:p>
        </w:tc>
        <w:tc>
          <w:tcPr>
            <w:tcW w:w="1814" w:type="dxa"/>
          </w:tcPr>
          <w:p w14:paraId="3B141B1E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10,00,000</w:t>
            </w:r>
          </w:p>
        </w:tc>
      </w:tr>
      <w:tr w:rsidR="005C5D43" w14:paraId="41ABA7C4" w14:textId="77777777" w:rsidTr="00CE44EB">
        <w:tc>
          <w:tcPr>
            <w:tcW w:w="3964" w:type="dxa"/>
          </w:tcPr>
          <w:p w14:paraId="64D67CF7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10% Debentures </w:t>
            </w:r>
          </w:p>
        </w:tc>
        <w:tc>
          <w:tcPr>
            <w:tcW w:w="1264" w:type="dxa"/>
          </w:tcPr>
          <w:p w14:paraId="138505BF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2,00,000</w:t>
            </w:r>
          </w:p>
        </w:tc>
        <w:tc>
          <w:tcPr>
            <w:tcW w:w="3414" w:type="dxa"/>
          </w:tcPr>
          <w:p w14:paraId="713A2715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Investments </w:t>
            </w:r>
          </w:p>
        </w:tc>
        <w:tc>
          <w:tcPr>
            <w:tcW w:w="1814" w:type="dxa"/>
          </w:tcPr>
          <w:p w14:paraId="5EFA4165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5,00,000</w:t>
            </w:r>
          </w:p>
        </w:tc>
      </w:tr>
      <w:tr w:rsidR="005C5D43" w14:paraId="3A950A07" w14:textId="77777777" w:rsidTr="00CE44EB">
        <w:tc>
          <w:tcPr>
            <w:tcW w:w="3964" w:type="dxa"/>
          </w:tcPr>
          <w:p w14:paraId="714FEF81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Sundry Creditors</w:t>
            </w:r>
          </w:p>
        </w:tc>
        <w:tc>
          <w:tcPr>
            <w:tcW w:w="1264" w:type="dxa"/>
          </w:tcPr>
          <w:p w14:paraId="22A417E2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2,00,000</w:t>
            </w:r>
          </w:p>
        </w:tc>
        <w:tc>
          <w:tcPr>
            <w:tcW w:w="3414" w:type="dxa"/>
          </w:tcPr>
          <w:p w14:paraId="0C3501DC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Stock</w:t>
            </w:r>
          </w:p>
        </w:tc>
        <w:tc>
          <w:tcPr>
            <w:tcW w:w="1814" w:type="dxa"/>
          </w:tcPr>
          <w:p w14:paraId="689516B5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4,00,000</w:t>
            </w:r>
          </w:p>
        </w:tc>
      </w:tr>
      <w:tr w:rsidR="005C5D43" w14:paraId="76226FDF" w14:textId="77777777" w:rsidTr="00CE44EB">
        <w:tc>
          <w:tcPr>
            <w:tcW w:w="3964" w:type="dxa"/>
          </w:tcPr>
          <w:p w14:paraId="02AE7415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Other liabilities </w:t>
            </w:r>
          </w:p>
        </w:tc>
        <w:tc>
          <w:tcPr>
            <w:tcW w:w="1264" w:type="dxa"/>
          </w:tcPr>
          <w:p w14:paraId="79A7EC51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7,00,000</w:t>
            </w:r>
          </w:p>
        </w:tc>
        <w:tc>
          <w:tcPr>
            <w:tcW w:w="3414" w:type="dxa"/>
          </w:tcPr>
          <w:p w14:paraId="3A21E374" w14:textId="77777777" w:rsidR="005C5D43" w:rsidRPr="008014FD" w:rsidRDefault="005C5D43" w:rsidP="005C5D43">
            <w:pPr>
              <w:rPr>
                <w:rFonts w:ascii="Georgia" w:hAnsi="Georgia"/>
                <w:lang w:val="en-US"/>
              </w:rPr>
            </w:pPr>
            <w:r w:rsidRPr="008014FD">
              <w:rPr>
                <w:rFonts w:ascii="Georgia" w:hAnsi="Georgia"/>
                <w:lang w:val="en-US"/>
              </w:rPr>
              <w:t xml:space="preserve">Publicity Campaign Expenses </w:t>
            </w:r>
          </w:p>
        </w:tc>
        <w:tc>
          <w:tcPr>
            <w:tcW w:w="1814" w:type="dxa"/>
          </w:tcPr>
          <w:p w14:paraId="411FA5A5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4,00,000</w:t>
            </w:r>
          </w:p>
        </w:tc>
      </w:tr>
      <w:tr w:rsidR="005C5D43" w14:paraId="389D2778" w14:textId="77777777" w:rsidTr="00CE44EB">
        <w:tc>
          <w:tcPr>
            <w:tcW w:w="3964" w:type="dxa"/>
          </w:tcPr>
          <w:p w14:paraId="222AC26A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  <w:tc>
          <w:tcPr>
            <w:tcW w:w="1264" w:type="dxa"/>
          </w:tcPr>
          <w:p w14:paraId="5D710E7C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  <w:tc>
          <w:tcPr>
            <w:tcW w:w="3414" w:type="dxa"/>
          </w:tcPr>
          <w:p w14:paraId="55458ACE" w14:textId="77777777" w:rsidR="005C5D43" w:rsidRDefault="005C5D43" w:rsidP="005C5D43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Preliminary Expenses </w:t>
            </w:r>
          </w:p>
        </w:tc>
        <w:tc>
          <w:tcPr>
            <w:tcW w:w="1814" w:type="dxa"/>
          </w:tcPr>
          <w:p w14:paraId="67EADFEB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1,00,000</w:t>
            </w:r>
          </w:p>
        </w:tc>
      </w:tr>
      <w:tr w:rsidR="005C5D43" w14:paraId="1F8951BC" w14:textId="77777777" w:rsidTr="00CE44EB">
        <w:tc>
          <w:tcPr>
            <w:tcW w:w="3964" w:type="dxa"/>
          </w:tcPr>
          <w:p w14:paraId="7FFFEC0C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264" w:type="dxa"/>
          </w:tcPr>
          <w:p w14:paraId="180F972D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26,00,000</w:t>
            </w:r>
          </w:p>
        </w:tc>
        <w:tc>
          <w:tcPr>
            <w:tcW w:w="3414" w:type="dxa"/>
          </w:tcPr>
          <w:p w14:paraId="292754EB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814" w:type="dxa"/>
          </w:tcPr>
          <w:p w14:paraId="64F17E5B" w14:textId="77777777" w:rsidR="005C5D43" w:rsidRDefault="005C5D43" w:rsidP="005C5D43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26,00,000</w:t>
            </w:r>
          </w:p>
        </w:tc>
      </w:tr>
    </w:tbl>
    <w:p w14:paraId="7211699E" w14:textId="77777777" w:rsidR="005C5D43" w:rsidRDefault="005C5D43" w:rsidP="005C5D43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The scheme of reconstruction approved by the authority was as under:</w:t>
      </w:r>
    </w:p>
    <w:p w14:paraId="210DC7D0" w14:textId="77777777" w:rsidR="005C5D43" w:rsidRDefault="005C5D43" w:rsidP="005C5D43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Each Equity share will be written down from ₹ 10 to ₹ 6 fully paid up.</w:t>
      </w:r>
    </w:p>
    <w:p w14:paraId="28B74251" w14:textId="77777777" w:rsidR="005C5D43" w:rsidRDefault="005C5D43" w:rsidP="005C5D43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Each 10% preference share is to be written down from ₹ 10 to ₹ 8 fully paid up. These preference shares are to be converted into 12% preference shares of ₹ 2 each and remaining into equity shares of ₹ 6 fully paid up.</w:t>
      </w:r>
    </w:p>
    <w:p w14:paraId="1977E968" w14:textId="77777777" w:rsidR="005C5D43" w:rsidRDefault="005C5D43" w:rsidP="005C5D43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10% </w:t>
      </w:r>
      <w:r w:rsidR="00070B65">
        <w:rPr>
          <w:rFonts w:ascii="Georgia" w:hAnsi="Georgia"/>
          <w:sz w:val="24"/>
          <w:szCs w:val="24"/>
          <w:lang w:val="en-US"/>
        </w:rPr>
        <w:t>Debentures holders</w:t>
      </w:r>
      <w:r>
        <w:rPr>
          <w:rFonts w:ascii="Georgia" w:hAnsi="Georgia"/>
          <w:sz w:val="24"/>
          <w:szCs w:val="24"/>
          <w:lang w:val="en-US"/>
        </w:rPr>
        <w:t xml:space="preserve"> agreed to waive 20% of their rights.</w:t>
      </w:r>
    </w:p>
    <w:p w14:paraId="2841F54D" w14:textId="77777777" w:rsidR="005C5D43" w:rsidRDefault="005C5D43" w:rsidP="005C5D43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Assets were revalued as: Land and building ₹ 12,00,000</w:t>
      </w:r>
    </w:p>
    <w:p w14:paraId="056C5F7F" w14:textId="77777777" w:rsidR="005C5D43" w:rsidRDefault="00070B65" w:rsidP="005C5D43">
      <w:pPr>
        <w:pStyle w:val="ListParagraph"/>
        <w:numPr>
          <w:ilvl w:val="4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Stock to be reduced by 20%</w:t>
      </w:r>
    </w:p>
    <w:p w14:paraId="29983A6B" w14:textId="77777777" w:rsidR="00070B65" w:rsidRDefault="00070B65" w:rsidP="00070B65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Creditors due are settled as follows:</w:t>
      </w:r>
    </w:p>
    <w:p w14:paraId="5005E5F3" w14:textId="77777777" w:rsidR="00070B65" w:rsidRDefault="00070B65" w:rsidP="00070B65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30% immediate payment </w:t>
      </w:r>
    </w:p>
    <w:p w14:paraId="0D537545" w14:textId="77777777" w:rsidR="00070B65" w:rsidRDefault="00070B65" w:rsidP="00070B65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50% paid by issue of 10% debentures </w:t>
      </w:r>
    </w:p>
    <w:p w14:paraId="55C69150" w14:textId="77777777" w:rsidR="00070B65" w:rsidRDefault="00070B65" w:rsidP="00070B65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20% amount cancelled.</w:t>
      </w:r>
    </w:p>
    <w:p w14:paraId="3DC17B36" w14:textId="77777777" w:rsidR="00070B65" w:rsidRDefault="00070B65" w:rsidP="00070B65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All Intangible and fictitious assets are to be written off.</w:t>
      </w:r>
    </w:p>
    <w:p w14:paraId="42A09597" w14:textId="77777777" w:rsidR="00070B65" w:rsidRDefault="00070B65" w:rsidP="00070B65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10,000 Equity shares of ₹ 6 each were issued to public for cash.</w:t>
      </w:r>
    </w:p>
    <w:p w14:paraId="2597ACEE" w14:textId="77777777" w:rsidR="00070B65" w:rsidRDefault="00070B65" w:rsidP="00070B65">
      <w:pPr>
        <w:rPr>
          <w:rFonts w:ascii="Georgia" w:hAnsi="Georgia"/>
          <w:sz w:val="24"/>
          <w:szCs w:val="24"/>
          <w:lang w:val="en-US"/>
        </w:rPr>
      </w:pPr>
      <w:r w:rsidRPr="008014FD">
        <w:rPr>
          <w:rFonts w:ascii="Georgia" w:hAnsi="Georgia"/>
          <w:sz w:val="24"/>
          <w:szCs w:val="24"/>
          <w:highlight w:val="yellow"/>
          <w:lang w:val="en-US"/>
        </w:rPr>
        <w:t>You are required to prepare:</w:t>
      </w:r>
    </w:p>
    <w:p w14:paraId="46D1EF97" w14:textId="77777777" w:rsidR="00070B65" w:rsidRDefault="00070B65" w:rsidP="00070B65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Capital Reduction Account </w:t>
      </w:r>
    </w:p>
    <w:p w14:paraId="7EE1587B" w14:textId="77777777" w:rsidR="00070B65" w:rsidRDefault="00070B65" w:rsidP="00070B65">
      <w:pPr>
        <w:pStyle w:val="ListParagraph"/>
        <w:numPr>
          <w:ilvl w:val="0"/>
          <w:numId w:val="2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Balance sheet of sonam Limited after reconstruction.</w:t>
      </w:r>
    </w:p>
    <w:p w14:paraId="260C64B7" w14:textId="77777777" w:rsidR="00070B65" w:rsidRDefault="00070B65" w:rsidP="00070B65">
      <w:pPr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>Q.2. Illustration 17</w:t>
      </w:r>
    </w:p>
    <w:p w14:paraId="44808809" w14:textId="77777777" w:rsidR="00070B65" w:rsidRDefault="00070B65" w:rsidP="00070B65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Following is the summary balance sheet of Satyaraj Ltd. As on 31</w:t>
      </w:r>
      <w:r w:rsidRPr="00070B65">
        <w:rPr>
          <w:rFonts w:ascii="Georgia" w:hAnsi="Georgia"/>
          <w:sz w:val="24"/>
          <w:szCs w:val="24"/>
          <w:vertAlign w:val="superscript"/>
          <w:lang w:val="en-US"/>
        </w:rPr>
        <w:t>st</w:t>
      </w:r>
      <w:r>
        <w:rPr>
          <w:rFonts w:ascii="Georgia" w:hAnsi="Georgia"/>
          <w:sz w:val="24"/>
          <w:szCs w:val="24"/>
          <w:lang w:val="en-US"/>
        </w:rPr>
        <w:t xml:space="preserve"> March 2018.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405"/>
        <w:gridCol w:w="3414"/>
        <w:gridCol w:w="1814"/>
      </w:tblGrid>
      <w:tr w:rsidR="00070B65" w14:paraId="6E0345BF" w14:textId="77777777" w:rsidTr="000C5BF8">
        <w:tc>
          <w:tcPr>
            <w:tcW w:w="3823" w:type="dxa"/>
          </w:tcPr>
          <w:p w14:paraId="11EFAD05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Liabilities </w:t>
            </w:r>
          </w:p>
        </w:tc>
        <w:tc>
          <w:tcPr>
            <w:tcW w:w="1405" w:type="dxa"/>
          </w:tcPr>
          <w:p w14:paraId="32CD53F0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₹</w:t>
            </w:r>
          </w:p>
        </w:tc>
        <w:tc>
          <w:tcPr>
            <w:tcW w:w="3414" w:type="dxa"/>
          </w:tcPr>
          <w:p w14:paraId="0A19DDBB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Assets</w:t>
            </w:r>
          </w:p>
        </w:tc>
        <w:tc>
          <w:tcPr>
            <w:tcW w:w="1814" w:type="dxa"/>
          </w:tcPr>
          <w:p w14:paraId="1D5C039C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₹</w:t>
            </w:r>
          </w:p>
        </w:tc>
      </w:tr>
      <w:tr w:rsidR="00070B65" w14:paraId="6CE9E72C" w14:textId="77777777" w:rsidTr="000C5BF8">
        <w:tc>
          <w:tcPr>
            <w:tcW w:w="3823" w:type="dxa"/>
          </w:tcPr>
          <w:p w14:paraId="0E979492" w14:textId="77777777" w:rsidR="00070B65" w:rsidRPr="00070B65" w:rsidRDefault="00070B65" w:rsidP="00070B65">
            <w:pPr>
              <w:rPr>
                <w:rFonts w:ascii="Georgia" w:hAnsi="Georgia"/>
                <w:b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b/>
                <w:sz w:val="24"/>
                <w:szCs w:val="24"/>
                <w:lang w:val="en-US"/>
              </w:rPr>
              <w:t xml:space="preserve">SHARE CAPITAL </w:t>
            </w:r>
          </w:p>
        </w:tc>
        <w:tc>
          <w:tcPr>
            <w:tcW w:w="1405" w:type="dxa"/>
          </w:tcPr>
          <w:p w14:paraId="682B52F8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  <w:tc>
          <w:tcPr>
            <w:tcW w:w="3414" w:type="dxa"/>
          </w:tcPr>
          <w:p w14:paraId="611ADB32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Goodwill</w:t>
            </w:r>
          </w:p>
        </w:tc>
        <w:tc>
          <w:tcPr>
            <w:tcW w:w="1814" w:type="dxa"/>
          </w:tcPr>
          <w:p w14:paraId="5E57E49B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3,40,000</w:t>
            </w:r>
          </w:p>
        </w:tc>
      </w:tr>
      <w:tr w:rsidR="00070B65" w14:paraId="3E52B29B" w14:textId="77777777" w:rsidTr="000C5BF8">
        <w:tc>
          <w:tcPr>
            <w:tcW w:w="3823" w:type="dxa"/>
          </w:tcPr>
          <w:p w14:paraId="64566D28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1,60,000 Equity Shares of ₹ 5 each fully paid </w:t>
            </w:r>
          </w:p>
        </w:tc>
        <w:tc>
          <w:tcPr>
            <w:tcW w:w="1405" w:type="dxa"/>
          </w:tcPr>
          <w:p w14:paraId="62A68034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8,00,000</w:t>
            </w:r>
          </w:p>
        </w:tc>
        <w:tc>
          <w:tcPr>
            <w:tcW w:w="3414" w:type="dxa"/>
          </w:tcPr>
          <w:p w14:paraId="28914194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Land &amp; Building </w:t>
            </w:r>
          </w:p>
        </w:tc>
        <w:tc>
          <w:tcPr>
            <w:tcW w:w="1814" w:type="dxa"/>
          </w:tcPr>
          <w:p w14:paraId="678D99D0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2,60,000</w:t>
            </w:r>
          </w:p>
        </w:tc>
      </w:tr>
      <w:tr w:rsidR="00070B65" w14:paraId="2B40F524" w14:textId="77777777" w:rsidTr="000C5BF8">
        <w:tc>
          <w:tcPr>
            <w:tcW w:w="3823" w:type="dxa"/>
          </w:tcPr>
          <w:p w14:paraId="059AA952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4,000 6% Cumulative Preference</w:t>
            </w:r>
          </w:p>
        </w:tc>
        <w:tc>
          <w:tcPr>
            <w:tcW w:w="1405" w:type="dxa"/>
          </w:tcPr>
          <w:p w14:paraId="195E6D6F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4,00,000</w:t>
            </w:r>
          </w:p>
        </w:tc>
        <w:tc>
          <w:tcPr>
            <w:tcW w:w="3414" w:type="dxa"/>
          </w:tcPr>
          <w:p w14:paraId="5698E91B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Equipment’s </w:t>
            </w:r>
          </w:p>
        </w:tc>
        <w:tc>
          <w:tcPr>
            <w:tcW w:w="1814" w:type="dxa"/>
          </w:tcPr>
          <w:p w14:paraId="433389F9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2,50,000</w:t>
            </w:r>
          </w:p>
        </w:tc>
      </w:tr>
      <w:tr w:rsidR="00070B65" w14:paraId="074C1AF6" w14:textId="77777777" w:rsidTr="000C5BF8">
        <w:tc>
          <w:tcPr>
            <w:tcW w:w="3823" w:type="dxa"/>
          </w:tcPr>
          <w:p w14:paraId="76093E31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Shares of ₹ 100 each fully paid </w:t>
            </w:r>
          </w:p>
        </w:tc>
        <w:tc>
          <w:tcPr>
            <w:tcW w:w="1405" w:type="dxa"/>
          </w:tcPr>
          <w:p w14:paraId="5BA3CF04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4,00,000</w:t>
            </w:r>
          </w:p>
        </w:tc>
        <w:tc>
          <w:tcPr>
            <w:tcW w:w="3414" w:type="dxa"/>
          </w:tcPr>
          <w:p w14:paraId="3649B7FA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Sundry debtors </w:t>
            </w:r>
          </w:p>
        </w:tc>
        <w:tc>
          <w:tcPr>
            <w:tcW w:w="1814" w:type="dxa"/>
          </w:tcPr>
          <w:p w14:paraId="4523BE66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2,40,970</w:t>
            </w:r>
          </w:p>
        </w:tc>
      </w:tr>
      <w:tr w:rsidR="00070B65" w14:paraId="633F6069" w14:textId="77777777" w:rsidTr="000C5BF8">
        <w:tc>
          <w:tcPr>
            <w:tcW w:w="3823" w:type="dxa"/>
          </w:tcPr>
          <w:p w14:paraId="0DB302EC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8% Debentures (₹ 100 each)</w:t>
            </w:r>
          </w:p>
        </w:tc>
        <w:tc>
          <w:tcPr>
            <w:tcW w:w="1405" w:type="dxa"/>
          </w:tcPr>
          <w:p w14:paraId="2783CA03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1,50,000</w:t>
            </w:r>
          </w:p>
        </w:tc>
        <w:tc>
          <w:tcPr>
            <w:tcW w:w="3414" w:type="dxa"/>
          </w:tcPr>
          <w:p w14:paraId="05E9AA5D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Stock </w:t>
            </w:r>
          </w:p>
        </w:tc>
        <w:tc>
          <w:tcPr>
            <w:tcW w:w="1814" w:type="dxa"/>
          </w:tcPr>
          <w:p w14:paraId="70395A05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3,30,340</w:t>
            </w:r>
          </w:p>
        </w:tc>
      </w:tr>
      <w:tr w:rsidR="00070B65" w14:paraId="255AC49F" w14:textId="77777777" w:rsidTr="000C5BF8">
        <w:tc>
          <w:tcPr>
            <w:tcW w:w="3823" w:type="dxa"/>
          </w:tcPr>
          <w:p w14:paraId="116279E2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Bank Overdraft</w:t>
            </w:r>
          </w:p>
        </w:tc>
        <w:tc>
          <w:tcPr>
            <w:tcW w:w="1405" w:type="dxa"/>
          </w:tcPr>
          <w:p w14:paraId="09EA8F7F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3,40,360</w:t>
            </w:r>
          </w:p>
        </w:tc>
        <w:tc>
          <w:tcPr>
            <w:tcW w:w="3414" w:type="dxa"/>
          </w:tcPr>
          <w:p w14:paraId="068FBE0D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Investment</w:t>
            </w:r>
          </w:p>
        </w:tc>
        <w:tc>
          <w:tcPr>
            <w:tcW w:w="1814" w:type="dxa"/>
          </w:tcPr>
          <w:p w14:paraId="537AB411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45,450</w:t>
            </w:r>
          </w:p>
        </w:tc>
      </w:tr>
      <w:tr w:rsidR="00070B65" w14:paraId="14B91972" w14:textId="77777777" w:rsidTr="000C5BF8">
        <w:tc>
          <w:tcPr>
            <w:tcW w:w="3823" w:type="dxa"/>
          </w:tcPr>
          <w:p w14:paraId="2635D670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Sundry Creditors </w:t>
            </w:r>
          </w:p>
        </w:tc>
        <w:tc>
          <w:tcPr>
            <w:tcW w:w="1405" w:type="dxa"/>
          </w:tcPr>
          <w:p w14:paraId="7A7055E2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  <w:tc>
          <w:tcPr>
            <w:tcW w:w="3414" w:type="dxa"/>
          </w:tcPr>
          <w:p w14:paraId="429BBF14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 xml:space="preserve">Cash at Bank </w:t>
            </w:r>
          </w:p>
        </w:tc>
        <w:tc>
          <w:tcPr>
            <w:tcW w:w="1814" w:type="dxa"/>
          </w:tcPr>
          <w:p w14:paraId="6BFE4565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20,240</w:t>
            </w:r>
          </w:p>
        </w:tc>
      </w:tr>
      <w:tr w:rsidR="00070B65" w14:paraId="31D578A5" w14:textId="77777777" w:rsidTr="000C5BF8">
        <w:tc>
          <w:tcPr>
            <w:tcW w:w="3823" w:type="dxa"/>
          </w:tcPr>
          <w:p w14:paraId="1C11F7AB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(Including ₹ 20,000 interest due on bank overdraft)</w:t>
            </w:r>
          </w:p>
        </w:tc>
        <w:tc>
          <w:tcPr>
            <w:tcW w:w="1405" w:type="dxa"/>
          </w:tcPr>
          <w:p w14:paraId="78571902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  <w:tc>
          <w:tcPr>
            <w:tcW w:w="3414" w:type="dxa"/>
          </w:tcPr>
          <w:p w14:paraId="40676347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Profit &amp; Loss A/c</w:t>
            </w:r>
          </w:p>
        </w:tc>
        <w:tc>
          <w:tcPr>
            <w:tcW w:w="1814" w:type="dxa"/>
          </w:tcPr>
          <w:p w14:paraId="595876E1" w14:textId="77777777" w:rsidR="00070B65" w:rsidRDefault="00070B65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6,03,360</w:t>
            </w:r>
          </w:p>
        </w:tc>
      </w:tr>
      <w:tr w:rsidR="00070B65" w14:paraId="60D290B3" w14:textId="77777777" w:rsidTr="000C5BF8">
        <w:tc>
          <w:tcPr>
            <w:tcW w:w="3823" w:type="dxa"/>
          </w:tcPr>
          <w:p w14:paraId="658222C9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  <w:tc>
          <w:tcPr>
            <w:tcW w:w="1405" w:type="dxa"/>
          </w:tcPr>
          <w:p w14:paraId="4C7D78D9" w14:textId="77777777" w:rsidR="00070B65" w:rsidRDefault="00227848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20,90,360</w:t>
            </w:r>
          </w:p>
        </w:tc>
        <w:tc>
          <w:tcPr>
            <w:tcW w:w="3414" w:type="dxa"/>
          </w:tcPr>
          <w:p w14:paraId="0491F208" w14:textId="77777777" w:rsidR="00070B65" w:rsidRDefault="00070B65" w:rsidP="00070B65">
            <w:pPr>
              <w:rPr>
                <w:rFonts w:ascii="Georgia" w:hAnsi="Georgia"/>
                <w:sz w:val="24"/>
                <w:szCs w:val="24"/>
                <w:lang w:val="en-US"/>
              </w:rPr>
            </w:pPr>
          </w:p>
        </w:tc>
        <w:tc>
          <w:tcPr>
            <w:tcW w:w="1814" w:type="dxa"/>
          </w:tcPr>
          <w:p w14:paraId="6DFEBE2C" w14:textId="77777777" w:rsidR="00070B65" w:rsidRDefault="00227848" w:rsidP="000C5BF8">
            <w:pPr>
              <w:jc w:val="center"/>
              <w:rPr>
                <w:rFonts w:ascii="Georgia" w:hAnsi="Georgia"/>
                <w:sz w:val="24"/>
                <w:szCs w:val="24"/>
                <w:lang w:val="en-US"/>
              </w:rPr>
            </w:pPr>
            <w:r>
              <w:rPr>
                <w:rFonts w:ascii="Georgia" w:hAnsi="Georgia"/>
                <w:sz w:val="24"/>
                <w:szCs w:val="24"/>
                <w:lang w:val="en-US"/>
              </w:rPr>
              <w:t>20,90,360</w:t>
            </w:r>
          </w:p>
        </w:tc>
      </w:tr>
    </w:tbl>
    <w:p w14:paraId="09060077" w14:textId="77777777" w:rsidR="00227848" w:rsidRDefault="00227848" w:rsidP="00227848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noProof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B3978" wp14:editId="69C8A2B5">
                <wp:simplePos x="0" y="0"/>
                <wp:positionH relativeFrom="column">
                  <wp:posOffset>-47625</wp:posOffset>
                </wp:positionH>
                <wp:positionV relativeFrom="paragraph">
                  <wp:posOffset>459740</wp:posOffset>
                </wp:positionV>
                <wp:extent cx="6667500" cy="4381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C4F73" w14:textId="77777777" w:rsidR="00227848" w:rsidRPr="00227848" w:rsidRDefault="00227848" w:rsidP="002278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>Equity shares be reduced to ₹ 1.25 each and then to be consolidated into share of ₹ 10 each.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B397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.75pt;margin-top:36.2pt;width:5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" fillcolor="white [3201]" strokecolor="white [3212]" strokeweight=".5pt">
                <v:textbox>
                  <w:txbxContent>
                    <w:p w14:paraId="798C4F73" w14:textId="77777777" w:rsidR="00227848" w:rsidRPr="00227848" w:rsidRDefault="00227848" w:rsidP="002278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hAnsi="Georgia"/>
                          <w:sz w:val="24"/>
                          <w:lang w:val="en-US"/>
                        </w:rPr>
                      </w:pPr>
                      <w:r>
                        <w:rPr>
                          <w:rFonts w:ascii="Georgia" w:hAnsi="Georgia"/>
                          <w:sz w:val="24"/>
                          <w:lang w:val="en-US"/>
                        </w:rPr>
                        <w:t>Equity shares be reduced to ₹ 1.25 each and then to be consolidated into share of ₹ 10 each.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sz w:val="24"/>
          <w:szCs w:val="24"/>
          <w:lang w:val="en-US"/>
        </w:rPr>
        <w:t>Preference dividend is in arrears for five years. Following scheme of reconstruction was approved by the court.</w:t>
      </w:r>
    </w:p>
    <w:p w14:paraId="464C9C1D" w14:textId="77777777" w:rsidR="00227848" w:rsidRDefault="00227848" w:rsidP="00227848">
      <w:pPr>
        <w:rPr>
          <w:rFonts w:ascii="Georgia" w:hAnsi="Georgia"/>
          <w:sz w:val="24"/>
          <w:szCs w:val="24"/>
          <w:lang w:val="en-US"/>
        </w:rPr>
      </w:pPr>
    </w:p>
    <w:p w14:paraId="040DD7EF" w14:textId="77777777" w:rsidR="00227848" w:rsidRDefault="00227848" w:rsidP="00227848">
      <w:pPr>
        <w:rPr>
          <w:rFonts w:ascii="Georgia" w:hAnsi="Georgia"/>
          <w:sz w:val="24"/>
          <w:szCs w:val="24"/>
          <w:lang w:val="en-US"/>
        </w:rPr>
      </w:pPr>
    </w:p>
    <w:p w14:paraId="2221A5AC" w14:textId="77777777" w:rsidR="00227848" w:rsidRPr="00227848" w:rsidRDefault="00227848" w:rsidP="00227848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16EC18" wp14:editId="776C3599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6543675" cy="24003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240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786469" w14:textId="77777777" w:rsidR="00227848" w:rsidRDefault="00227848" w:rsidP="002278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</w:pPr>
                            <w:r w:rsidRPr="00227848"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>6% Preference shares</w:t>
                            </w:r>
                            <w: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 xml:space="preserve"> be reduced to ₹ 40 each and then to be subd</w:t>
                            </w:r>
                            <w:r w:rsidRPr="00227848"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>ivided into shares of ₹ 10 each.</w:t>
                            </w:r>
                          </w:p>
                          <w:p w14:paraId="6DB10661" w14:textId="77777777" w:rsidR="00227848" w:rsidRDefault="00227848" w:rsidP="002278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>Interest accrued but not due on 8% Debentures for half year ended 31</w:t>
                            </w:r>
                            <w:r w:rsidRPr="00227848">
                              <w:rPr>
                                <w:rFonts w:ascii="Georgia" w:hAnsi="Georgia"/>
                                <w:sz w:val="24"/>
                                <w:vertAlign w:val="superscript"/>
                                <w:lang w:val="en-US"/>
                              </w:rPr>
                              <w:t>st</w:t>
                            </w:r>
                            <w: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 xml:space="preserve"> March 2018 has not been provided in the above balance sheet. The debentures holder have agreed to receive 40% of this interest in cash immediately and provision for the balance be made in the books of account.</w:t>
                            </w:r>
                          </w:p>
                          <w:p w14:paraId="3B4EA934" w14:textId="77777777" w:rsidR="00227848" w:rsidRDefault="00227848" w:rsidP="002278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>₹ 24,000 be paid to preference shareholders in lieu of arrears of preference dividend.</w:t>
                            </w:r>
                          </w:p>
                          <w:p w14:paraId="53BE145E" w14:textId="77777777" w:rsidR="00227848" w:rsidRDefault="00227848" w:rsidP="002278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 xml:space="preserve">The debentures holder have </w:t>
                            </w:r>
                            <w:r w:rsidR="001E107D"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>also agreed to accept equal number of 9% debentures of ₹ 60 each in exchange of 8% debentures of ₹ 100 each.</w:t>
                            </w:r>
                          </w:p>
                          <w:p w14:paraId="3E204A3E" w14:textId="77777777" w:rsidR="001E107D" w:rsidRDefault="001E107D" w:rsidP="002278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>Bank has agreed to take over 50% of stock in full satisfaction of its claim including interest. The remaining stock be revalued at ₹ 1, 20,000.</w:t>
                            </w:r>
                          </w:p>
                          <w:p w14:paraId="77CCFC2B" w14:textId="77777777" w:rsidR="001E107D" w:rsidRDefault="001E107D" w:rsidP="0022784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  <w:t>Investments be sold for ₹ 40,000.</w:t>
                            </w:r>
                          </w:p>
                          <w:p w14:paraId="0DF3010C" w14:textId="77777777" w:rsidR="005C70F2" w:rsidRPr="00227848" w:rsidRDefault="005C70F2" w:rsidP="005C70F2">
                            <w:pPr>
                              <w:pStyle w:val="ListParagraph"/>
                              <w:rPr>
                                <w:rFonts w:ascii="Georgia" w:hAnsi="Georgia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6EC18" id="Text Box 2" o:spid="_x0000_s1027" type="#_x0000_t202" style="position:absolute;margin-left:0;margin-top:4.5pt;width:515.25pt;height:18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" fillcolor="white [3201]" strokecolor="white [3212]" strokeweight=".5pt">
                <v:textbox>
                  <w:txbxContent>
                    <w:p w14:paraId="68786469" w14:textId="77777777" w:rsidR="00227848" w:rsidRDefault="00227848" w:rsidP="002278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hAnsi="Georgia"/>
                          <w:sz w:val="24"/>
                          <w:lang w:val="en-US"/>
                        </w:rPr>
                      </w:pPr>
                      <w:r w:rsidRPr="00227848">
                        <w:rPr>
                          <w:rFonts w:ascii="Georgia" w:hAnsi="Georgia"/>
                          <w:sz w:val="24"/>
                          <w:lang w:val="en-US"/>
                        </w:rPr>
                        <w:t>6% Preference shares</w:t>
                      </w:r>
                      <w:r>
                        <w:rPr>
                          <w:rFonts w:ascii="Georgia" w:hAnsi="Georgia"/>
                          <w:sz w:val="24"/>
                          <w:lang w:val="en-US"/>
                        </w:rPr>
                        <w:t xml:space="preserve"> be reduced to ₹ 40 each and then to be subd</w:t>
                      </w:r>
                      <w:r w:rsidRPr="00227848">
                        <w:rPr>
                          <w:rFonts w:ascii="Georgia" w:hAnsi="Georgia"/>
                          <w:sz w:val="24"/>
                          <w:lang w:val="en-US"/>
                        </w:rPr>
                        <w:t>ivided into shares of ₹ 10 each.</w:t>
                      </w:r>
                    </w:p>
                    <w:p w14:paraId="6DB10661" w14:textId="77777777" w:rsidR="00227848" w:rsidRDefault="00227848" w:rsidP="002278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hAnsi="Georgia"/>
                          <w:sz w:val="24"/>
                          <w:lang w:val="en-US"/>
                        </w:rPr>
                      </w:pPr>
                      <w:r>
                        <w:rPr>
                          <w:rFonts w:ascii="Georgia" w:hAnsi="Georgia"/>
                          <w:sz w:val="24"/>
                          <w:lang w:val="en-US"/>
                        </w:rPr>
                        <w:t>Interest accrued but not due on 8% Debentures for half year ended 31</w:t>
                      </w:r>
                      <w:r w:rsidRPr="00227848">
                        <w:rPr>
                          <w:rFonts w:ascii="Georgia" w:hAnsi="Georgia"/>
                          <w:sz w:val="24"/>
                          <w:vertAlign w:val="superscript"/>
                          <w:lang w:val="en-US"/>
                        </w:rPr>
                        <w:t>st</w:t>
                      </w:r>
                      <w:r>
                        <w:rPr>
                          <w:rFonts w:ascii="Georgia" w:hAnsi="Georgia"/>
                          <w:sz w:val="24"/>
                          <w:lang w:val="en-US"/>
                        </w:rPr>
                        <w:t xml:space="preserve"> March 2018 has not been provided in the above balance sheet. The debentures holder have agreed to receive 40% of this interest in cash immediately and provision for the balance be made in the books of account.</w:t>
                      </w:r>
                    </w:p>
                    <w:p w14:paraId="3B4EA934" w14:textId="77777777" w:rsidR="00227848" w:rsidRDefault="00227848" w:rsidP="002278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hAnsi="Georgia"/>
                          <w:sz w:val="24"/>
                          <w:lang w:val="en-US"/>
                        </w:rPr>
                      </w:pPr>
                      <w:r>
                        <w:rPr>
                          <w:rFonts w:ascii="Georgia" w:hAnsi="Georgia"/>
                          <w:sz w:val="24"/>
                          <w:lang w:val="en-US"/>
                        </w:rPr>
                        <w:t>₹ 24,000 be paid to preference shareholders in lieu of arrears of preference dividend.</w:t>
                      </w:r>
                    </w:p>
                    <w:p w14:paraId="53BE145E" w14:textId="77777777" w:rsidR="00227848" w:rsidRDefault="00227848" w:rsidP="002278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hAnsi="Georgia"/>
                          <w:sz w:val="24"/>
                          <w:lang w:val="en-US"/>
                        </w:rPr>
                      </w:pPr>
                      <w:r>
                        <w:rPr>
                          <w:rFonts w:ascii="Georgia" w:hAnsi="Georgia"/>
                          <w:sz w:val="24"/>
                          <w:lang w:val="en-US"/>
                        </w:rPr>
                        <w:t xml:space="preserve">The debentures holder have </w:t>
                      </w:r>
                      <w:r w:rsidR="001E107D">
                        <w:rPr>
                          <w:rFonts w:ascii="Georgia" w:hAnsi="Georgia"/>
                          <w:sz w:val="24"/>
                          <w:lang w:val="en-US"/>
                        </w:rPr>
                        <w:t>also agreed to accept equal number of 9% debentures of ₹ 60 each in exchange of 8% debentures of ₹ 100 each.</w:t>
                      </w:r>
                    </w:p>
                    <w:p w14:paraId="3E204A3E" w14:textId="77777777" w:rsidR="001E107D" w:rsidRDefault="001E107D" w:rsidP="002278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hAnsi="Georgia"/>
                          <w:sz w:val="24"/>
                          <w:lang w:val="en-US"/>
                        </w:rPr>
                      </w:pPr>
                      <w:r>
                        <w:rPr>
                          <w:rFonts w:ascii="Georgia" w:hAnsi="Georgia"/>
                          <w:sz w:val="24"/>
                          <w:lang w:val="en-US"/>
                        </w:rPr>
                        <w:t>Bank has agreed to take over 50% of stock in full satisfaction of its claim including interest. The remaining stock be revalued at ₹ 1, 20,000.</w:t>
                      </w:r>
                    </w:p>
                    <w:p w14:paraId="77CCFC2B" w14:textId="77777777" w:rsidR="001E107D" w:rsidRDefault="001E107D" w:rsidP="0022784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Georgia" w:hAnsi="Georgia"/>
                          <w:sz w:val="24"/>
                          <w:lang w:val="en-US"/>
                        </w:rPr>
                      </w:pPr>
                      <w:r>
                        <w:rPr>
                          <w:rFonts w:ascii="Georgia" w:hAnsi="Georgia"/>
                          <w:sz w:val="24"/>
                          <w:lang w:val="en-US"/>
                        </w:rPr>
                        <w:t>Investments be sold for ₹ 40,000.</w:t>
                      </w:r>
                    </w:p>
                    <w:p w14:paraId="0DF3010C" w14:textId="77777777" w:rsidR="005C70F2" w:rsidRPr="00227848" w:rsidRDefault="005C70F2" w:rsidP="005C70F2">
                      <w:pPr>
                        <w:pStyle w:val="ListParagraph"/>
                        <w:rPr>
                          <w:rFonts w:ascii="Georgia" w:hAnsi="Georgia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DD73A6" w14:textId="77777777" w:rsidR="005C70F2" w:rsidRDefault="005C70F2" w:rsidP="00070B65">
      <w:pPr>
        <w:rPr>
          <w:rFonts w:ascii="Georgia" w:hAnsi="Georgia"/>
          <w:sz w:val="24"/>
          <w:szCs w:val="24"/>
          <w:lang w:val="en-US"/>
        </w:rPr>
      </w:pPr>
    </w:p>
    <w:p w14:paraId="6DAAA209" w14:textId="77777777" w:rsidR="005C70F2" w:rsidRPr="005C70F2" w:rsidRDefault="005C70F2" w:rsidP="005C70F2">
      <w:pPr>
        <w:rPr>
          <w:rFonts w:ascii="Georgia" w:hAnsi="Georgia"/>
          <w:sz w:val="24"/>
          <w:szCs w:val="24"/>
          <w:lang w:val="en-US"/>
        </w:rPr>
      </w:pPr>
    </w:p>
    <w:p w14:paraId="4617217D" w14:textId="77777777" w:rsidR="005C70F2" w:rsidRPr="005C70F2" w:rsidRDefault="005C70F2" w:rsidP="005C70F2">
      <w:pPr>
        <w:rPr>
          <w:rFonts w:ascii="Georgia" w:hAnsi="Georgia"/>
          <w:sz w:val="24"/>
          <w:szCs w:val="24"/>
          <w:lang w:val="en-US"/>
        </w:rPr>
      </w:pPr>
    </w:p>
    <w:p w14:paraId="006C99BF" w14:textId="77777777" w:rsidR="005C70F2" w:rsidRPr="005C70F2" w:rsidRDefault="005C70F2" w:rsidP="005C70F2">
      <w:pPr>
        <w:rPr>
          <w:rFonts w:ascii="Georgia" w:hAnsi="Georgia"/>
          <w:sz w:val="24"/>
          <w:szCs w:val="24"/>
          <w:lang w:val="en-US"/>
        </w:rPr>
      </w:pPr>
    </w:p>
    <w:p w14:paraId="6152E5FD" w14:textId="77777777" w:rsidR="005C70F2" w:rsidRPr="005C70F2" w:rsidRDefault="005C70F2" w:rsidP="005C70F2">
      <w:pPr>
        <w:rPr>
          <w:rFonts w:ascii="Georgia" w:hAnsi="Georgia"/>
          <w:sz w:val="24"/>
          <w:szCs w:val="24"/>
          <w:lang w:val="en-US"/>
        </w:rPr>
      </w:pPr>
    </w:p>
    <w:p w14:paraId="444DFE31" w14:textId="77777777" w:rsidR="005C70F2" w:rsidRPr="005C70F2" w:rsidRDefault="005C70F2" w:rsidP="005C70F2">
      <w:pPr>
        <w:rPr>
          <w:rFonts w:ascii="Georgia" w:hAnsi="Georgia"/>
          <w:sz w:val="24"/>
          <w:szCs w:val="24"/>
          <w:lang w:val="en-US"/>
        </w:rPr>
      </w:pPr>
    </w:p>
    <w:p w14:paraId="7F1D7696" w14:textId="77777777" w:rsidR="005C70F2" w:rsidRPr="005C70F2" w:rsidRDefault="005C70F2" w:rsidP="005C70F2">
      <w:pPr>
        <w:rPr>
          <w:rFonts w:ascii="Georgia" w:hAnsi="Georgia"/>
          <w:sz w:val="24"/>
          <w:szCs w:val="24"/>
          <w:lang w:val="en-US"/>
        </w:rPr>
      </w:pPr>
    </w:p>
    <w:p w14:paraId="285B6210" w14:textId="77777777" w:rsidR="005C70F2" w:rsidRDefault="005C70F2" w:rsidP="005C70F2">
      <w:pPr>
        <w:rPr>
          <w:rFonts w:ascii="Georgia" w:hAnsi="Georgia"/>
          <w:sz w:val="24"/>
          <w:szCs w:val="24"/>
          <w:lang w:val="en-US"/>
        </w:rPr>
      </w:pPr>
    </w:p>
    <w:p w14:paraId="54CDC62B" w14:textId="77777777" w:rsidR="00070B65" w:rsidRDefault="005C70F2" w:rsidP="005C70F2">
      <w:pPr>
        <w:rPr>
          <w:rFonts w:ascii="Georgia" w:hAnsi="Georgia"/>
          <w:b/>
          <w:sz w:val="24"/>
          <w:szCs w:val="24"/>
          <w:lang w:val="en-US"/>
        </w:rPr>
      </w:pPr>
      <w:r>
        <w:rPr>
          <w:rFonts w:ascii="Georgia" w:hAnsi="Georgia"/>
          <w:b/>
          <w:sz w:val="24"/>
          <w:szCs w:val="24"/>
          <w:lang w:val="en-US"/>
        </w:rPr>
        <w:t xml:space="preserve">Q.3. Illustration </w:t>
      </w:r>
      <w:proofErr w:type="gramStart"/>
      <w:r>
        <w:rPr>
          <w:rFonts w:ascii="Georgia" w:hAnsi="Georgia"/>
          <w:b/>
          <w:sz w:val="24"/>
          <w:szCs w:val="24"/>
          <w:lang w:val="en-US"/>
        </w:rPr>
        <w:t>16 :</w:t>
      </w:r>
      <w:proofErr w:type="gramEnd"/>
      <w:r>
        <w:rPr>
          <w:rFonts w:ascii="Georgia" w:hAnsi="Georgia"/>
          <w:b/>
          <w:sz w:val="24"/>
          <w:szCs w:val="24"/>
          <w:lang w:val="en-US"/>
        </w:rPr>
        <w:t xml:space="preserve"> (BS before and after Reconstruction)</w:t>
      </w:r>
    </w:p>
    <w:p w14:paraId="75384EF6" w14:textId="77777777" w:rsidR="005C70F2" w:rsidRDefault="005C70F2" w:rsidP="005C70F2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Following balance appeared in the books of anmol Ltd. As on 31-3-2018.</w:t>
      </w:r>
    </w:p>
    <w:p w14:paraId="0C3A306D" w14:textId="77777777" w:rsidR="005C70F2" w:rsidRDefault="005C70F2" w:rsidP="005C70F2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10,000 Equity Shares of ₹ 100 each, ₹ 80 per share paid up</w:t>
      </w:r>
    </w:p>
    <w:p w14:paraId="2F607F38" w14:textId="77777777" w:rsidR="005C70F2" w:rsidRDefault="005C70F2" w:rsidP="005C70F2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5,000 10% Preference Shares of ₹ 100 each.</w:t>
      </w:r>
    </w:p>
    <w:p w14:paraId="23FD54F9" w14:textId="77777777" w:rsidR="005C70F2" w:rsidRDefault="005C70F2" w:rsidP="005C70F2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 xml:space="preserve">4,000 13% </w:t>
      </w:r>
      <w:r w:rsidR="00DC03DC">
        <w:rPr>
          <w:rFonts w:ascii="Georgia" w:hAnsi="Georgia"/>
          <w:sz w:val="24"/>
          <w:szCs w:val="24"/>
          <w:lang w:val="en-US"/>
        </w:rPr>
        <w:t>Debentures of ₹ 100 Each.</w:t>
      </w:r>
    </w:p>
    <w:p w14:paraId="48B18ED3" w14:textId="77777777" w:rsidR="00DC03DC" w:rsidRDefault="00DC03DC" w:rsidP="00DC03DC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4,000 12% Debentures of ₹ 100 Each.</w:t>
      </w:r>
    </w:p>
    <w:p w14:paraId="5EC12199" w14:textId="77777777" w:rsidR="00DC03DC" w:rsidRDefault="00DC03DC" w:rsidP="00DC03DC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Outstanding interest on above Debentures for one year ₹ 52,000 and ₹ 48,000 respectively.</w:t>
      </w:r>
    </w:p>
    <w:p w14:paraId="3232C878" w14:textId="77777777" w:rsidR="00DC03DC" w:rsidRDefault="00DC03DC" w:rsidP="00DC03DC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Sundry Creditors - ₹ 4,00,000, Bank Overdraft - ₹ 1,00,000, Goodwill - ₹ 2,00,000, Land - ₹ 3,00,000, Building - ₹ 7,00,000, Plant and Machinery - ₹ 4,00,000, Computer - ₹ 2,00,000, Stock - ₹ 3,00,000, Debtors - ₹ 1,00,000.</w:t>
      </w:r>
    </w:p>
    <w:p w14:paraId="61416DEC" w14:textId="77777777" w:rsidR="007230F5" w:rsidRDefault="007230F5" w:rsidP="00DC03DC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The Company has suffered heavy losses in the past.</w:t>
      </w:r>
    </w:p>
    <w:p w14:paraId="2622D7C5" w14:textId="77777777" w:rsidR="007230F5" w:rsidRDefault="007230F5" w:rsidP="00DC03DC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Hence the following scheme of reconstruction was agreed by the shareholders and sanctioned by the court and implemented by the company.</w:t>
      </w:r>
    </w:p>
    <w:p w14:paraId="21BC5CA9" w14:textId="77777777" w:rsidR="007230F5" w:rsidRDefault="007230F5" w:rsidP="007230F5">
      <w:pPr>
        <w:pStyle w:val="ListParagraph"/>
        <w:numPr>
          <w:ilvl w:val="0"/>
          <w:numId w:val="4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The existing equity shareholders paid ₹ 20 per share in cash to make their shares fully paid up and then agreed to reduce them to ₹ 20 each fully paid.</w:t>
      </w:r>
    </w:p>
    <w:p w14:paraId="523B8CCB" w14:textId="77777777" w:rsidR="007230F5" w:rsidRDefault="007230F5" w:rsidP="007230F5">
      <w:pPr>
        <w:pStyle w:val="ListParagraph"/>
        <w:numPr>
          <w:ilvl w:val="0"/>
          <w:numId w:val="4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10% Preference shares were reduced by ₹ 40 each, however face value remained unchanged.</w:t>
      </w:r>
    </w:p>
    <w:p w14:paraId="519539F0" w14:textId="77777777" w:rsidR="007230F5" w:rsidRDefault="007230F5" w:rsidP="007230F5">
      <w:pPr>
        <w:pStyle w:val="ListParagraph"/>
        <w:numPr>
          <w:ilvl w:val="0"/>
          <w:numId w:val="4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The claim of 13% Debentures along with outstanding interest was settled by issue of 4,000 – 14% Debentures of ₹ 100 each.</w:t>
      </w:r>
    </w:p>
    <w:p w14:paraId="64DC7F22" w14:textId="77777777" w:rsidR="007230F5" w:rsidRPr="007230F5" w:rsidRDefault="007230F5" w:rsidP="007230F5">
      <w:pPr>
        <w:pStyle w:val="ListParagraph"/>
        <w:numPr>
          <w:ilvl w:val="0"/>
          <w:numId w:val="4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The claim of 12% Debentures along with outstanding interest was settled by issue of 4,200 – 12.5% Debentures of ₹ 100 each.</w:t>
      </w:r>
    </w:p>
    <w:p w14:paraId="7A06181C" w14:textId="77777777" w:rsidR="007230F5" w:rsidRDefault="007230F5" w:rsidP="007230F5">
      <w:pPr>
        <w:pStyle w:val="ListParagraph"/>
        <w:numPr>
          <w:ilvl w:val="0"/>
          <w:numId w:val="4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The assets were revalued as under:</w:t>
      </w:r>
    </w:p>
    <w:p w14:paraId="56D7E56E" w14:textId="77777777" w:rsidR="007230F5" w:rsidRDefault="007230F5" w:rsidP="007230F5">
      <w:pPr>
        <w:pStyle w:val="ListParagraph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Land - ₹ 5, 00,000</w:t>
      </w:r>
      <w:r>
        <w:rPr>
          <w:rFonts w:ascii="Georgia" w:hAnsi="Georgia"/>
          <w:sz w:val="24"/>
          <w:szCs w:val="24"/>
          <w:lang w:val="en-US"/>
        </w:rPr>
        <w:tab/>
      </w:r>
      <w:r>
        <w:rPr>
          <w:rFonts w:ascii="Georgia" w:hAnsi="Georgia"/>
          <w:sz w:val="24"/>
          <w:szCs w:val="24"/>
          <w:lang w:val="en-US"/>
        </w:rPr>
        <w:tab/>
      </w:r>
      <w:r>
        <w:rPr>
          <w:rFonts w:ascii="Georgia" w:hAnsi="Georgia"/>
          <w:sz w:val="24"/>
          <w:szCs w:val="24"/>
          <w:lang w:val="en-US"/>
        </w:rPr>
        <w:tab/>
      </w:r>
      <w:r>
        <w:rPr>
          <w:rFonts w:ascii="Georgia" w:hAnsi="Georgia"/>
          <w:sz w:val="24"/>
          <w:szCs w:val="24"/>
          <w:lang w:val="en-US"/>
        </w:rPr>
        <w:tab/>
      </w:r>
      <w:r>
        <w:rPr>
          <w:rFonts w:ascii="Georgia" w:hAnsi="Georgia"/>
          <w:sz w:val="24"/>
          <w:szCs w:val="24"/>
          <w:lang w:val="en-US"/>
        </w:rPr>
        <w:tab/>
        <w:t>Building - ₹ 4, 00,000</w:t>
      </w:r>
    </w:p>
    <w:p w14:paraId="33897F29" w14:textId="77777777" w:rsidR="007230F5" w:rsidRDefault="007230F5" w:rsidP="007230F5">
      <w:pPr>
        <w:pStyle w:val="ListParagraph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Plant and Machinery - ₹ 2, 50,000</w:t>
      </w:r>
      <w:r>
        <w:rPr>
          <w:rFonts w:ascii="Georgia" w:hAnsi="Georgia"/>
          <w:sz w:val="24"/>
          <w:szCs w:val="24"/>
          <w:lang w:val="en-US"/>
        </w:rPr>
        <w:tab/>
      </w:r>
      <w:r>
        <w:rPr>
          <w:rFonts w:ascii="Georgia" w:hAnsi="Georgia"/>
          <w:sz w:val="24"/>
          <w:szCs w:val="24"/>
          <w:lang w:val="en-US"/>
        </w:rPr>
        <w:tab/>
        <w:t>Computer - ₹ 1, 20,000</w:t>
      </w:r>
    </w:p>
    <w:p w14:paraId="3CE00556" w14:textId="77777777" w:rsidR="007230F5" w:rsidRDefault="007230F5" w:rsidP="007230F5">
      <w:pPr>
        <w:pStyle w:val="ListParagraph"/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Fictitious and intangible assets were written off.</w:t>
      </w:r>
      <w:r>
        <w:rPr>
          <w:rFonts w:ascii="Georgia" w:hAnsi="Georgia"/>
          <w:sz w:val="24"/>
          <w:szCs w:val="24"/>
          <w:lang w:val="en-US"/>
        </w:rPr>
        <w:tab/>
      </w:r>
    </w:p>
    <w:p w14:paraId="79398BFB" w14:textId="77777777" w:rsidR="008A6E8F" w:rsidRDefault="008A6E8F" w:rsidP="008A6E8F">
      <w:p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You are required to:</w:t>
      </w:r>
    </w:p>
    <w:p w14:paraId="2FBC10EC" w14:textId="77777777" w:rsidR="008A6E8F" w:rsidRDefault="008A6E8F" w:rsidP="008A6E8F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Prepare summary of Assets and liabilities of Anmol Ltd. Before reconstruction.</w:t>
      </w:r>
    </w:p>
    <w:p w14:paraId="5CE20792" w14:textId="77777777" w:rsidR="008A6E8F" w:rsidRDefault="008A6E8F" w:rsidP="008A6E8F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lastRenderedPageBreak/>
        <w:t>Pass necessary journal entries to record the above scheme of reconstruction in the books of Anmol Ltd.</w:t>
      </w:r>
    </w:p>
    <w:p w14:paraId="66496412" w14:textId="77777777" w:rsidR="008A6E8F" w:rsidRPr="008A6E8F" w:rsidRDefault="008A6E8F" w:rsidP="008A6E8F">
      <w:pPr>
        <w:pStyle w:val="ListParagraph"/>
        <w:numPr>
          <w:ilvl w:val="3"/>
          <w:numId w:val="1"/>
        </w:numPr>
        <w:rPr>
          <w:rFonts w:ascii="Georgia" w:hAnsi="Georgia"/>
          <w:sz w:val="24"/>
          <w:szCs w:val="24"/>
          <w:lang w:val="en-US"/>
        </w:rPr>
      </w:pPr>
      <w:r>
        <w:rPr>
          <w:rFonts w:ascii="Georgia" w:hAnsi="Georgia"/>
          <w:sz w:val="24"/>
          <w:szCs w:val="24"/>
          <w:lang w:val="en-US"/>
        </w:rPr>
        <w:t>Prepare Balance sheet of Anmol Ltd. After reconstruction.</w:t>
      </w:r>
    </w:p>
    <w:p w14:paraId="2891064B" w14:textId="77777777" w:rsidR="00DC03DC" w:rsidRPr="005C70F2" w:rsidRDefault="00DC03DC" w:rsidP="005C70F2">
      <w:pPr>
        <w:rPr>
          <w:rFonts w:ascii="Georgia" w:hAnsi="Georgia"/>
          <w:sz w:val="24"/>
          <w:szCs w:val="24"/>
          <w:lang w:val="en-US"/>
        </w:rPr>
      </w:pPr>
    </w:p>
    <w:sectPr w:rsidR="00DC03DC" w:rsidRPr="005C70F2" w:rsidSect="009A477D">
      <w:footerReference w:type="default" r:id="rId8"/>
      <w:pgSz w:w="11906" w:h="16838"/>
      <w:pgMar w:top="720" w:right="720" w:bottom="720" w:left="720" w:header="708" w:footer="2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02951" w14:textId="77777777" w:rsidR="00C200C8" w:rsidRDefault="00C200C8" w:rsidP="009A477D">
      <w:pPr>
        <w:spacing w:after="0" w:line="240" w:lineRule="auto"/>
      </w:pPr>
      <w:r>
        <w:separator/>
      </w:r>
    </w:p>
  </w:endnote>
  <w:endnote w:type="continuationSeparator" w:id="0">
    <w:p w14:paraId="512F9DD0" w14:textId="77777777" w:rsidR="00C200C8" w:rsidRDefault="00C200C8" w:rsidP="009A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1F2E" w14:textId="7C6DCF7F" w:rsidR="009A477D" w:rsidRPr="009A477D" w:rsidRDefault="009A477D">
    <w:pPr>
      <w:pStyle w:val="Footer"/>
      <w:rPr>
        <w:rFonts w:ascii="Aptos" w:hAnsi="Aptos"/>
      </w:rPr>
    </w:pPr>
    <w:r w:rsidRPr="009A477D">
      <w:rPr>
        <w:rFonts w:ascii="Aptos" w:hAnsi="Aptos"/>
        <w:highlight w:val="yellow"/>
      </w:rPr>
      <w:t>TYBCOM Semester 5 University of Mumbai 2025-26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CF65A" w14:textId="77777777" w:rsidR="00C200C8" w:rsidRDefault="00C200C8" w:rsidP="009A477D">
      <w:pPr>
        <w:spacing w:after="0" w:line="240" w:lineRule="auto"/>
      </w:pPr>
      <w:r>
        <w:separator/>
      </w:r>
    </w:p>
  </w:footnote>
  <w:footnote w:type="continuationSeparator" w:id="0">
    <w:p w14:paraId="4990284C" w14:textId="77777777" w:rsidR="00C200C8" w:rsidRDefault="00C200C8" w:rsidP="009A4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0B46"/>
    <w:multiLevelType w:val="hybridMultilevel"/>
    <w:tmpl w:val="F920F35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927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31D54"/>
    <w:multiLevelType w:val="hybridMultilevel"/>
    <w:tmpl w:val="9A46E568"/>
    <w:lvl w:ilvl="0" w:tplc="14BCCB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842C8"/>
    <w:multiLevelType w:val="hybridMultilevel"/>
    <w:tmpl w:val="4202CCE2"/>
    <w:lvl w:ilvl="0" w:tplc="812266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775AC"/>
    <w:multiLevelType w:val="hybridMultilevel"/>
    <w:tmpl w:val="9AD2F13E"/>
    <w:lvl w:ilvl="0" w:tplc="A178E546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286915">
    <w:abstractNumId w:val="0"/>
  </w:num>
  <w:num w:numId="2" w16cid:durableId="1372538239">
    <w:abstractNumId w:val="1"/>
  </w:num>
  <w:num w:numId="3" w16cid:durableId="450975981">
    <w:abstractNumId w:val="3"/>
  </w:num>
  <w:num w:numId="4" w16cid:durableId="410929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D43"/>
    <w:rsid w:val="00070B65"/>
    <w:rsid w:val="001E107D"/>
    <w:rsid w:val="00227848"/>
    <w:rsid w:val="005C5D43"/>
    <w:rsid w:val="005C6B92"/>
    <w:rsid w:val="005C70F2"/>
    <w:rsid w:val="007230F5"/>
    <w:rsid w:val="008014FD"/>
    <w:rsid w:val="008A6E8F"/>
    <w:rsid w:val="00925556"/>
    <w:rsid w:val="009A477D"/>
    <w:rsid w:val="00AC3074"/>
    <w:rsid w:val="00C200C8"/>
    <w:rsid w:val="00CE44EB"/>
    <w:rsid w:val="00DC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523A3B"/>
  <w15:chartTrackingRefBased/>
  <w15:docId w15:val="{A2C3C94F-DC2B-41D3-B9A6-874B64FE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B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5D4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B6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A4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77D"/>
  </w:style>
  <w:style w:type="paragraph" w:styleId="Footer">
    <w:name w:val="footer"/>
    <w:basedOn w:val="Normal"/>
    <w:link w:val="FooterChar"/>
    <w:uiPriority w:val="99"/>
    <w:unhideWhenUsed/>
    <w:rsid w:val="009A4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15934-84E3-4AE7-9F35-E69B87C8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658</Words>
  <Characters>3228</Characters>
  <Application>Microsoft Office Word</Application>
  <DocSecurity>0</DocSecurity>
  <Lines>146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Khan Imaduddin</cp:lastModifiedBy>
  <cp:revision>9</cp:revision>
  <dcterms:created xsi:type="dcterms:W3CDTF">2025-07-24T07:59:00Z</dcterms:created>
  <dcterms:modified xsi:type="dcterms:W3CDTF">2025-07-25T10:18:00Z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5bcaed53-64df-4069-ba69-a94e70851d7c</vt:lpwstr>
  </property>
</Properties>
</file>